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AE7B" w14:textId="77777777" w:rsidR="00C76BF5" w:rsidRDefault="00C76BF5" w:rsidP="00C76BF5">
      <w:pPr>
        <w:jc w:val="right"/>
        <w:rPr>
          <w:rFonts w:ascii="Arial" w:hAnsi="Arial" w:cs="Arial"/>
          <w:b/>
          <w:bCs/>
          <w:sz w:val="32"/>
          <w:szCs w:val="32"/>
        </w:rPr>
      </w:pPr>
      <w:r>
        <w:rPr>
          <w:noProof/>
          <w:sz w:val="24"/>
          <w:szCs w:val="24"/>
        </w:rPr>
        <mc:AlternateContent>
          <mc:Choice Requires="wps">
            <w:drawing>
              <wp:anchor distT="0" distB="0" distL="114300" distR="114300" simplePos="0" relativeHeight="251660288" behindDoc="0" locked="0" layoutInCell="1" allowOverlap="1" wp14:anchorId="3CBB5742" wp14:editId="7A0F536B">
                <wp:simplePos x="0" y="0"/>
                <wp:positionH relativeFrom="column">
                  <wp:posOffset>-543697</wp:posOffset>
                </wp:positionH>
                <wp:positionV relativeFrom="paragraph">
                  <wp:posOffset>-518984</wp:posOffset>
                </wp:positionV>
                <wp:extent cx="6993924" cy="9193427"/>
                <wp:effectExtent l="38100" t="38100" r="35560" b="46355"/>
                <wp:wrapNone/>
                <wp:docPr id="1" name="Rectangle 1"/>
                <wp:cNvGraphicFramePr/>
                <a:graphic xmlns:a="http://schemas.openxmlformats.org/drawingml/2006/main">
                  <a:graphicData uri="http://schemas.microsoft.com/office/word/2010/wordprocessingShape">
                    <wps:wsp>
                      <wps:cNvSpPr/>
                      <wps:spPr>
                        <a:xfrm>
                          <a:off x="0" y="0"/>
                          <a:ext cx="6993924" cy="9193427"/>
                        </a:xfrm>
                        <a:prstGeom prst="rect">
                          <a:avLst/>
                        </a:prstGeom>
                        <a:noFill/>
                        <a:ln w="76200">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1C2CB" id="Rectangle 1" o:spid="_x0000_s1026" style="position:absolute;margin-left:-42.8pt;margin-top:-40.85pt;width:550.7pt;height:72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" filled="f" strokecolor="#d60093" strokeweight="6pt"/>
            </w:pict>
          </mc:Fallback>
        </mc:AlternateContent>
      </w:r>
      <w:r>
        <w:rPr>
          <w:rFonts w:ascii="Arial" w:hAnsi="Arial" w:cs="Arial"/>
          <w:b/>
          <w:bCs/>
          <w:sz w:val="32"/>
          <w:szCs w:val="32"/>
        </w:rPr>
        <w:t xml:space="preserve">Looking for a new school for your child? </w:t>
      </w:r>
    </w:p>
    <w:p w14:paraId="53C0960D" w14:textId="77777777" w:rsidR="00C76BF5" w:rsidRDefault="00C76BF5" w:rsidP="00C76BF5">
      <w:pPr>
        <w:rPr>
          <w:rFonts w:ascii="Arial" w:hAnsi="Arial" w:cs="Arial"/>
          <w:b/>
          <w:bCs/>
          <w:sz w:val="32"/>
          <w:szCs w:val="32"/>
        </w:rPr>
      </w:pPr>
    </w:p>
    <w:p w14:paraId="1E4943BF" w14:textId="77777777" w:rsidR="00C76BF5" w:rsidRPr="00A91E5B" w:rsidRDefault="00C76BF5" w:rsidP="00C76BF5">
      <w:pPr>
        <w:rPr>
          <w:rFonts w:ascii="Arial" w:hAnsi="Arial" w:cs="Arial"/>
          <w:sz w:val="24"/>
          <w:szCs w:val="24"/>
        </w:rPr>
      </w:pPr>
      <w:r>
        <w:rPr>
          <w:rFonts w:ascii="Arial" w:hAnsi="Arial" w:cs="Arial"/>
          <w:b/>
          <w:bCs/>
          <w:sz w:val="32"/>
          <w:szCs w:val="32"/>
        </w:rPr>
        <w:t xml:space="preserve">Join us! </w:t>
      </w:r>
      <w:r>
        <w:rPr>
          <w:rFonts w:ascii="Arial" w:hAnsi="Arial" w:cs="Arial"/>
          <w:sz w:val="24"/>
          <w:szCs w:val="24"/>
        </w:rPr>
        <w:t xml:space="preserve">My school Options will be hosting a Parent Information Session near you to discuss the opportunities available to Hoosier Families. Because of new legislation, many Hoosier households may qualify for the state’s school choice programs. Join us to learn more and find a new option for your child’s K-12 education! </w:t>
      </w:r>
    </w:p>
    <w:p w14:paraId="7BB8B3C0" w14:textId="77777777" w:rsidR="00C76BF5" w:rsidRPr="002204B4" w:rsidRDefault="00C76BF5" w:rsidP="00C76BF5">
      <w:pPr>
        <w:jc w:val="center"/>
        <w:rPr>
          <w:rFonts w:ascii="Arial" w:hAnsi="Arial" w:cs="Arial"/>
          <w:b/>
          <w:bCs/>
          <w:sz w:val="72"/>
          <w:szCs w:val="72"/>
        </w:rPr>
      </w:pPr>
      <w:r w:rsidRPr="00364065">
        <w:rPr>
          <w:noProof/>
          <w:sz w:val="24"/>
          <w:szCs w:val="24"/>
        </w:rPr>
        <w:drawing>
          <wp:anchor distT="0" distB="0" distL="114300" distR="114300" simplePos="0" relativeHeight="251659264" behindDoc="0" locked="0" layoutInCell="1" allowOverlap="1" wp14:anchorId="390024E9" wp14:editId="5594CDFE">
            <wp:simplePos x="0" y="0"/>
            <wp:positionH relativeFrom="margin">
              <wp:align>center</wp:align>
            </wp:positionH>
            <wp:positionV relativeFrom="paragraph">
              <wp:posOffset>431165</wp:posOffset>
            </wp:positionV>
            <wp:extent cx="3992245" cy="815340"/>
            <wp:effectExtent l="0" t="0" r="8255" b="3810"/>
            <wp:wrapSquare wrapText="bothSides"/>
            <wp:docPr id="4" name="Graphic 3">
              <a:extLst xmlns:a="http://schemas.openxmlformats.org/drawingml/2006/main">
                <a:ext uri="{FF2B5EF4-FFF2-40B4-BE49-F238E27FC236}">
                  <a16:creationId xmlns:a16="http://schemas.microsoft.com/office/drawing/2014/main" id="{42DDB6DC-F2F5-4450-AFBD-942A47654F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42DDB6DC-F2F5-4450-AFBD-942A47654F6C}"/>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992245" cy="815340"/>
                    </a:xfrm>
                    <a:prstGeom prst="rect">
                      <a:avLst/>
                    </a:prstGeom>
                  </pic:spPr>
                </pic:pic>
              </a:graphicData>
            </a:graphic>
            <wp14:sizeRelH relativeFrom="margin">
              <wp14:pctWidth>0</wp14:pctWidth>
            </wp14:sizeRelH>
            <wp14:sizeRelV relativeFrom="margin">
              <wp14:pctHeight>0</wp14:pctHeight>
            </wp14:sizeRelV>
          </wp:anchor>
        </w:drawing>
      </w:r>
    </w:p>
    <w:p w14:paraId="77D4C3E2" w14:textId="77777777" w:rsidR="00C76BF5" w:rsidRDefault="00C76BF5" w:rsidP="00C76BF5">
      <w:pPr>
        <w:jc w:val="center"/>
        <w:rPr>
          <w:rFonts w:ascii="Arial" w:hAnsi="Arial" w:cs="Arial"/>
          <w:b/>
          <w:bCs/>
          <w:sz w:val="80"/>
          <w:szCs w:val="80"/>
        </w:rPr>
      </w:pPr>
    </w:p>
    <w:p w14:paraId="386BAE1D" w14:textId="77777777" w:rsidR="00C76BF5" w:rsidRPr="00C40076" w:rsidRDefault="00C76BF5" w:rsidP="00C76BF5">
      <w:pPr>
        <w:jc w:val="center"/>
        <w:rPr>
          <w:rFonts w:ascii="Arial" w:hAnsi="Arial" w:cs="Arial"/>
          <w:b/>
          <w:bCs/>
          <w:sz w:val="96"/>
          <w:szCs w:val="96"/>
        </w:rPr>
      </w:pPr>
    </w:p>
    <w:p w14:paraId="16034F80" w14:textId="77777777" w:rsidR="00C76BF5" w:rsidRPr="008D605B" w:rsidRDefault="00C76BF5" w:rsidP="00C76BF5">
      <w:pPr>
        <w:jc w:val="center"/>
        <w:rPr>
          <w:rFonts w:ascii="Aharoni" w:hAnsi="Aharoni" w:cs="Aharoni"/>
          <w:b/>
          <w:bCs/>
          <w:sz w:val="72"/>
          <w:szCs w:val="72"/>
        </w:rPr>
      </w:pPr>
      <w:r w:rsidRPr="008D605B">
        <w:rPr>
          <w:rFonts w:ascii="Aharoni" w:hAnsi="Aharoni" w:cs="Aharoni" w:hint="cs"/>
          <w:b/>
          <w:bCs/>
          <w:sz w:val="72"/>
          <w:szCs w:val="72"/>
        </w:rPr>
        <w:t>PARENT INFORMATION SESSION</w:t>
      </w:r>
    </w:p>
    <w:p w14:paraId="180DA77C" w14:textId="77777777" w:rsidR="00C76BF5" w:rsidRPr="00C40076" w:rsidRDefault="00C76BF5" w:rsidP="00C76BF5">
      <w:pPr>
        <w:jc w:val="center"/>
        <w:rPr>
          <w:rFonts w:ascii="Aharoni" w:hAnsi="Aharoni" w:cs="Aharoni"/>
          <w:b/>
          <w:bCs/>
          <w:sz w:val="52"/>
          <w:szCs w:val="52"/>
        </w:rPr>
      </w:pPr>
    </w:p>
    <w:p w14:paraId="5EDF0C8C" w14:textId="5C1CEAB9" w:rsidR="00C76BF5" w:rsidRPr="00A03233" w:rsidRDefault="00C76BF5" w:rsidP="00C76BF5">
      <w:pPr>
        <w:jc w:val="center"/>
        <w:rPr>
          <w:rFonts w:ascii="Aharoni" w:hAnsi="Aharoni" w:cs="Aharoni"/>
          <w:b/>
          <w:bCs/>
          <w:sz w:val="120"/>
          <w:szCs w:val="120"/>
        </w:rPr>
      </w:pPr>
      <w:r>
        <w:rPr>
          <w:rFonts w:ascii="Aharoni" w:hAnsi="Aharoni" w:cs="Aharoni"/>
          <w:b/>
          <w:bCs/>
          <w:sz w:val="120"/>
          <w:szCs w:val="120"/>
        </w:rPr>
        <w:t>Fort Wayne</w:t>
      </w:r>
    </w:p>
    <w:p w14:paraId="2DF14228" w14:textId="77777777" w:rsidR="00C76BF5" w:rsidRPr="00C40076" w:rsidRDefault="00C76BF5" w:rsidP="00C76BF5">
      <w:pPr>
        <w:jc w:val="center"/>
        <w:rPr>
          <w:rFonts w:ascii="Arial" w:hAnsi="Arial" w:cs="Arial"/>
          <w:b/>
          <w:bCs/>
          <w:sz w:val="40"/>
          <w:szCs w:val="40"/>
        </w:rPr>
      </w:pPr>
    </w:p>
    <w:p w14:paraId="1B83D692" w14:textId="2E420B7F" w:rsidR="00C76BF5" w:rsidRPr="000E1E7B" w:rsidRDefault="00C76BF5" w:rsidP="00C76BF5">
      <w:pPr>
        <w:jc w:val="center"/>
        <w:rPr>
          <w:rFonts w:ascii="Arial" w:hAnsi="Arial" w:cs="Arial"/>
          <w:b/>
          <w:bCs/>
          <w:sz w:val="64"/>
          <w:szCs w:val="64"/>
        </w:rPr>
      </w:pPr>
      <w:r>
        <w:rPr>
          <w:rFonts w:ascii="Arial" w:hAnsi="Arial" w:cs="Arial"/>
          <w:b/>
          <w:bCs/>
          <w:sz w:val="64"/>
          <w:szCs w:val="64"/>
        </w:rPr>
        <w:t>Thur</w:t>
      </w:r>
      <w:r w:rsidRPr="000E1E7B">
        <w:rPr>
          <w:rFonts w:ascii="Arial" w:hAnsi="Arial" w:cs="Arial"/>
          <w:b/>
          <w:bCs/>
          <w:sz w:val="64"/>
          <w:szCs w:val="64"/>
        </w:rPr>
        <w:t xml:space="preserve">sday, </w:t>
      </w:r>
      <w:r>
        <w:rPr>
          <w:rFonts w:ascii="Arial" w:hAnsi="Arial" w:cs="Arial"/>
          <w:b/>
          <w:bCs/>
          <w:sz w:val="64"/>
          <w:szCs w:val="64"/>
        </w:rPr>
        <w:t>January</w:t>
      </w:r>
      <w:r w:rsidRPr="000E1E7B">
        <w:rPr>
          <w:rFonts w:ascii="Arial" w:hAnsi="Arial" w:cs="Arial"/>
          <w:b/>
          <w:bCs/>
          <w:sz w:val="64"/>
          <w:szCs w:val="64"/>
        </w:rPr>
        <w:t xml:space="preserve"> </w:t>
      </w:r>
      <w:r>
        <w:rPr>
          <w:rFonts w:ascii="Arial" w:hAnsi="Arial" w:cs="Arial"/>
          <w:b/>
          <w:bCs/>
          <w:sz w:val="64"/>
          <w:szCs w:val="64"/>
        </w:rPr>
        <w:t>6</w:t>
      </w:r>
      <w:r>
        <w:rPr>
          <w:rFonts w:ascii="Arial" w:hAnsi="Arial" w:cs="Arial"/>
          <w:b/>
          <w:bCs/>
          <w:sz w:val="64"/>
          <w:szCs w:val="64"/>
          <w:vertAlign w:val="superscript"/>
        </w:rPr>
        <w:t>th</w:t>
      </w:r>
    </w:p>
    <w:p w14:paraId="2BCB50F1" w14:textId="77777777" w:rsidR="00C76BF5" w:rsidRPr="00C40076" w:rsidRDefault="00C76BF5" w:rsidP="00C76BF5">
      <w:pPr>
        <w:jc w:val="center"/>
        <w:rPr>
          <w:rFonts w:ascii="Arial" w:hAnsi="Arial" w:cs="Arial"/>
          <w:sz w:val="64"/>
          <w:szCs w:val="64"/>
        </w:rPr>
      </w:pPr>
      <w:r w:rsidRPr="00C40076">
        <w:rPr>
          <w:rFonts w:ascii="Arial" w:hAnsi="Arial" w:cs="Arial"/>
          <w:sz w:val="64"/>
          <w:szCs w:val="64"/>
        </w:rPr>
        <w:t>6:</w:t>
      </w:r>
      <w:r>
        <w:rPr>
          <w:rFonts w:ascii="Arial" w:hAnsi="Arial" w:cs="Arial"/>
          <w:sz w:val="64"/>
          <w:szCs w:val="64"/>
        </w:rPr>
        <w:t>3</w:t>
      </w:r>
      <w:r w:rsidRPr="00C40076">
        <w:rPr>
          <w:rFonts w:ascii="Arial" w:hAnsi="Arial" w:cs="Arial"/>
          <w:sz w:val="64"/>
          <w:szCs w:val="64"/>
        </w:rPr>
        <w:t>0 pm</w:t>
      </w:r>
      <w:r>
        <w:rPr>
          <w:rFonts w:ascii="Arial" w:hAnsi="Arial" w:cs="Arial"/>
          <w:sz w:val="64"/>
          <w:szCs w:val="64"/>
        </w:rPr>
        <w:t xml:space="preserve"> </w:t>
      </w:r>
      <w:r w:rsidRPr="00C40076">
        <w:rPr>
          <w:rFonts w:ascii="Arial" w:hAnsi="Arial" w:cs="Arial"/>
          <w:sz w:val="64"/>
          <w:szCs w:val="64"/>
        </w:rPr>
        <w:t>EST</w:t>
      </w:r>
    </w:p>
    <w:p w14:paraId="7E976D3A" w14:textId="77777777" w:rsidR="009673AD" w:rsidRPr="000E1E7B" w:rsidRDefault="009673AD" w:rsidP="00A5233F">
      <w:pPr>
        <w:rPr>
          <w:rFonts w:ascii="Arial" w:hAnsi="Arial" w:cs="Arial"/>
          <w:b/>
          <w:bCs/>
          <w:sz w:val="20"/>
          <w:szCs w:val="20"/>
        </w:rPr>
      </w:pPr>
    </w:p>
    <w:p w14:paraId="6D191ACF" w14:textId="4BF1D9A1" w:rsidR="00C76BF5" w:rsidRPr="000E1E7B" w:rsidRDefault="00C76BF5" w:rsidP="00C76BF5">
      <w:pPr>
        <w:jc w:val="center"/>
        <w:rPr>
          <w:rFonts w:ascii="Arial" w:hAnsi="Arial" w:cs="Arial"/>
          <w:b/>
          <w:bCs/>
          <w:sz w:val="40"/>
          <w:szCs w:val="40"/>
        </w:rPr>
      </w:pPr>
      <w:r>
        <w:rPr>
          <w:rFonts w:ascii="Arial" w:hAnsi="Arial" w:cs="Arial"/>
          <w:b/>
          <w:bCs/>
          <w:sz w:val="40"/>
          <w:szCs w:val="40"/>
        </w:rPr>
        <w:t>Saint John the Baptist Catholic</w:t>
      </w:r>
      <w:r w:rsidRPr="000E1E7B">
        <w:rPr>
          <w:rFonts w:ascii="Arial" w:hAnsi="Arial" w:cs="Arial"/>
          <w:b/>
          <w:bCs/>
          <w:sz w:val="40"/>
          <w:szCs w:val="40"/>
        </w:rPr>
        <w:t xml:space="preserve"> School</w:t>
      </w:r>
    </w:p>
    <w:p w14:paraId="77B1054C" w14:textId="5D253AA8" w:rsidR="00C76BF5" w:rsidRPr="00C76BF5" w:rsidRDefault="00C76BF5" w:rsidP="00C76BF5">
      <w:pPr>
        <w:jc w:val="center"/>
        <w:rPr>
          <w:rFonts w:ascii="Arial" w:hAnsi="Arial" w:cs="Arial"/>
          <w:sz w:val="40"/>
          <w:szCs w:val="40"/>
        </w:rPr>
      </w:pPr>
      <w:r>
        <w:rPr>
          <w:rFonts w:ascii="Arial" w:hAnsi="Arial" w:cs="Arial"/>
          <w:sz w:val="40"/>
          <w:szCs w:val="40"/>
        </w:rPr>
        <w:t>4500 Fairfield Avenue, Fort Wayne, IN</w:t>
      </w:r>
    </w:p>
    <w:p w14:paraId="09E2DDA8" w14:textId="2E16FFCA" w:rsidR="00C76BF5" w:rsidRDefault="00C76BF5" w:rsidP="00C76BF5">
      <w:pPr>
        <w:jc w:val="center"/>
        <w:rPr>
          <w:rFonts w:ascii="Arial" w:hAnsi="Arial" w:cs="Arial"/>
          <w:sz w:val="24"/>
          <w:szCs w:val="24"/>
        </w:rPr>
      </w:pPr>
    </w:p>
    <w:p w14:paraId="435FA48D" w14:textId="7CD00809" w:rsidR="00A5233F" w:rsidRDefault="00A5233F" w:rsidP="00C76BF5">
      <w:pPr>
        <w:jc w:val="center"/>
        <w:rPr>
          <w:rFonts w:ascii="Arial" w:hAnsi="Arial" w:cs="Arial"/>
          <w:sz w:val="24"/>
          <w:szCs w:val="24"/>
        </w:rPr>
      </w:pPr>
      <w:r>
        <w:rPr>
          <w:rFonts w:ascii="Arial" w:hAnsi="Arial" w:cs="Arial"/>
          <w:sz w:val="24"/>
          <w:szCs w:val="24"/>
        </w:rPr>
        <w:t>Meeting held in room 101; Enter door 1 on Fairfield Avenue</w:t>
      </w:r>
    </w:p>
    <w:p w14:paraId="2D6E333F" w14:textId="77777777" w:rsidR="009673AD" w:rsidRPr="006F441A" w:rsidRDefault="009673AD" w:rsidP="00C76BF5">
      <w:pPr>
        <w:jc w:val="center"/>
        <w:rPr>
          <w:rFonts w:ascii="Arial" w:hAnsi="Arial" w:cs="Arial"/>
          <w:sz w:val="24"/>
          <w:szCs w:val="24"/>
        </w:rPr>
      </w:pPr>
    </w:p>
    <w:p w14:paraId="5F5E38F1" w14:textId="77777777" w:rsidR="00C76BF5" w:rsidRPr="00421109" w:rsidRDefault="00C76BF5" w:rsidP="00C76BF5">
      <w:pPr>
        <w:spacing w:line="276" w:lineRule="auto"/>
        <w:jc w:val="center"/>
        <w:rPr>
          <w:rFonts w:ascii="Arial" w:hAnsi="Arial" w:cs="Arial"/>
          <w:sz w:val="32"/>
          <w:szCs w:val="32"/>
        </w:rPr>
      </w:pPr>
      <w:r w:rsidRPr="00421109">
        <w:rPr>
          <w:rFonts w:ascii="Arial" w:hAnsi="Arial" w:cs="Arial"/>
          <w:b/>
          <w:bCs/>
          <w:sz w:val="32"/>
          <w:szCs w:val="32"/>
        </w:rPr>
        <w:t>RSVP</w:t>
      </w:r>
      <w:r w:rsidRPr="00421109">
        <w:rPr>
          <w:rFonts w:ascii="Arial" w:hAnsi="Arial" w:cs="Arial"/>
          <w:sz w:val="32"/>
          <w:szCs w:val="32"/>
        </w:rPr>
        <w:t xml:space="preserve"> to </w:t>
      </w:r>
      <w:r>
        <w:rPr>
          <w:rFonts w:ascii="Arial" w:hAnsi="Arial" w:cs="Arial"/>
          <w:b/>
          <w:bCs/>
          <w:sz w:val="32"/>
          <w:szCs w:val="32"/>
        </w:rPr>
        <w:t>Ely Page</w:t>
      </w:r>
      <w:r w:rsidRPr="00421109">
        <w:rPr>
          <w:rFonts w:ascii="Arial" w:hAnsi="Arial" w:cs="Arial"/>
          <w:sz w:val="32"/>
          <w:szCs w:val="32"/>
        </w:rPr>
        <w:t xml:space="preserve"> at </w:t>
      </w:r>
      <w:hyperlink r:id="rId8" w:history="1">
        <w:r w:rsidRPr="00D62534">
          <w:rPr>
            <w:rStyle w:val="Hyperlink"/>
            <w:rFonts w:ascii="Arial" w:hAnsi="Arial" w:cs="Arial"/>
            <w:sz w:val="32"/>
            <w:szCs w:val="32"/>
          </w:rPr>
          <w:t>ely.page@myschooloptions.org</w:t>
        </w:r>
      </w:hyperlink>
      <w:r w:rsidRPr="00421109">
        <w:rPr>
          <w:rFonts w:ascii="Arial" w:hAnsi="Arial" w:cs="Arial"/>
          <w:sz w:val="32"/>
          <w:szCs w:val="32"/>
        </w:rPr>
        <w:t xml:space="preserve"> or by phone at </w:t>
      </w:r>
      <w:r>
        <w:rPr>
          <w:rFonts w:ascii="Arial" w:hAnsi="Arial" w:cs="Arial"/>
          <w:sz w:val="32"/>
          <w:szCs w:val="32"/>
        </w:rPr>
        <w:t>765-513-7947</w:t>
      </w:r>
      <w:r w:rsidRPr="00421109">
        <w:rPr>
          <w:rFonts w:ascii="Arial" w:hAnsi="Arial" w:cs="Arial"/>
          <w:sz w:val="32"/>
          <w:szCs w:val="32"/>
        </w:rPr>
        <w:t>.</w:t>
      </w:r>
    </w:p>
    <w:p w14:paraId="56F98B00" w14:textId="77777777" w:rsidR="00D866B2" w:rsidRDefault="00D866B2"/>
    <w:sectPr w:rsidR="00D866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9C2DB" w14:textId="77777777" w:rsidR="001807A6" w:rsidRDefault="001807A6">
      <w:r>
        <w:separator/>
      </w:r>
    </w:p>
  </w:endnote>
  <w:endnote w:type="continuationSeparator" w:id="0">
    <w:p w14:paraId="2F716141" w14:textId="77777777" w:rsidR="001807A6" w:rsidRDefault="0018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70D3" w14:textId="77777777" w:rsidR="00A91E5B" w:rsidRPr="005D7892" w:rsidRDefault="009673AD" w:rsidP="000E1E7B">
    <w:pPr>
      <w:contextualSpacing/>
      <w:rPr>
        <w:sz w:val="14"/>
        <w:szCs w:val="14"/>
      </w:rPr>
    </w:pPr>
    <w:r w:rsidRPr="005D7892">
      <w:rPr>
        <w:sz w:val="14"/>
        <w:szCs w:val="14"/>
      </w:rPr>
      <w:t>My School Options is</w:t>
    </w:r>
    <w:r>
      <w:rPr>
        <w:sz w:val="14"/>
        <w:szCs w:val="14"/>
      </w:rPr>
      <w:t xml:space="preserve"> the outreach and advocacy arm for the Institute for Quality Education (IQE). IQE is</w:t>
    </w:r>
    <w:r w:rsidRPr="005D7892">
      <w:rPr>
        <w:sz w:val="14"/>
        <w:szCs w:val="14"/>
      </w:rPr>
      <w:t xml:space="preserve"> a 501 c3 non -profit organization dedicated to the idea that every child deserves a quality education. </w:t>
    </w:r>
  </w:p>
  <w:p w14:paraId="0D88298B" w14:textId="77777777" w:rsidR="00A91E5B" w:rsidRDefault="0018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7BF5" w14:textId="77777777" w:rsidR="001807A6" w:rsidRDefault="001807A6">
      <w:r>
        <w:separator/>
      </w:r>
    </w:p>
  </w:footnote>
  <w:footnote w:type="continuationSeparator" w:id="0">
    <w:p w14:paraId="6F945FB3" w14:textId="77777777" w:rsidR="001807A6" w:rsidRDefault="0018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F5"/>
    <w:rsid w:val="001807A6"/>
    <w:rsid w:val="006F3F50"/>
    <w:rsid w:val="009673AD"/>
    <w:rsid w:val="00A5233F"/>
    <w:rsid w:val="00C76BF5"/>
    <w:rsid w:val="00D8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758EA"/>
  <w15:chartTrackingRefBased/>
  <w15:docId w15:val="{96B7A734-26C8-6F49-82B6-2571D65D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F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F5"/>
    <w:rPr>
      <w:color w:val="0563C1"/>
      <w:u w:val="single"/>
    </w:rPr>
  </w:style>
  <w:style w:type="paragraph" w:styleId="Footer">
    <w:name w:val="footer"/>
    <w:basedOn w:val="Normal"/>
    <w:link w:val="FooterChar"/>
    <w:uiPriority w:val="99"/>
    <w:unhideWhenUsed/>
    <w:rsid w:val="00C76BF5"/>
    <w:pPr>
      <w:tabs>
        <w:tab w:val="center" w:pos="4680"/>
        <w:tab w:val="right" w:pos="9360"/>
      </w:tabs>
    </w:pPr>
  </w:style>
  <w:style w:type="character" w:customStyle="1" w:styleId="FooterChar">
    <w:name w:val="Footer Char"/>
    <w:basedOn w:val="DefaultParagraphFont"/>
    <w:link w:val="Footer"/>
    <w:uiPriority w:val="99"/>
    <w:rsid w:val="00C76BF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page@myschooloptions.org" TargetMode="Externa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Ely</dc:creator>
  <cp:keywords/>
  <dc:description/>
  <cp:lastModifiedBy>Page, Ely</cp:lastModifiedBy>
  <cp:revision>3</cp:revision>
  <dcterms:created xsi:type="dcterms:W3CDTF">2021-12-02T17:45:00Z</dcterms:created>
  <dcterms:modified xsi:type="dcterms:W3CDTF">2021-12-06T14:47:00Z</dcterms:modified>
</cp:coreProperties>
</file>